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61869" w:rsidRDefault="0076186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rPr>
          <w:rFonts w:ascii="Arial" w:eastAsia="Arial" w:hAnsi="Arial" w:cs="Arial"/>
          <w:b/>
          <w:sz w:val="32"/>
          <w:szCs w:val="32"/>
          <w:lang w:val="de-DE"/>
        </w:rPr>
      </w:pPr>
    </w:p>
    <w:p w:rsidR="00CC20BC" w:rsidRPr="00D2197B" w:rsidRDefault="0004032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rPr>
          <w:rFonts w:ascii="Arial" w:eastAsia="Arial" w:hAnsi="Arial" w:cs="Arial"/>
          <w:b/>
          <w:sz w:val="32"/>
          <w:szCs w:val="32"/>
          <w:lang w:val="de-DE"/>
        </w:rPr>
      </w:pPr>
      <w:proofErr w:type="spellStart"/>
      <w:r>
        <w:rPr>
          <w:rFonts w:ascii="Arial" w:eastAsia="Arial" w:hAnsi="Arial" w:cs="Arial"/>
          <w:b/>
          <w:sz w:val="32"/>
          <w:szCs w:val="32"/>
          <w:lang w:val="de-DE"/>
        </w:rPr>
        <w:t>Travador</w:t>
      </w:r>
      <w:proofErr w:type="spellEnd"/>
      <w:r>
        <w:rPr>
          <w:rFonts w:ascii="Arial" w:eastAsia="Arial" w:hAnsi="Arial" w:cs="Arial"/>
          <w:b/>
          <w:sz w:val="32"/>
          <w:szCs w:val="32"/>
          <w:lang w:val="de-DE"/>
        </w:rPr>
        <w:t xml:space="preserve">: Trotz </w:t>
      </w:r>
      <w:r w:rsidR="00D35401" w:rsidRPr="00732F5D">
        <w:rPr>
          <w:rFonts w:ascii="Arial" w:eastAsia="Arial" w:hAnsi="Arial" w:cs="Arial"/>
          <w:b/>
          <w:sz w:val="32"/>
          <w:szCs w:val="32"/>
          <w:lang w:val="de-DE"/>
        </w:rPr>
        <w:t>Startturbulenzen</w:t>
      </w:r>
      <w:r>
        <w:rPr>
          <w:rFonts w:ascii="Arial" w:eastAsia="Arial" w:hAnsi="Arial" w:cs="Arial"/>
          <w:b/>
          <w:sz w:val="32"/>
          <w:szCs w:val="32"/>
          <w:lang w:val="de-DE"/>
        </w:rPr>
        <w:t xml:space="preserve"> erfolgreich gelandet</w:t>
      </w:r>
    </w:p>
    <w:p w:rsidR="008615C8" w:rsidRDefault="001C4FBE">
      <w:pPr>
        <w:spacing w:after="240" w:line="360" w:lineRule="auto"/>
        <w:jc w:val="both"/>
        <w:rPr>
          <w:rFonts w:ascii="Arial" w:eastAsia="Arial" w:hAnsi="Arial" w:cs="Arial"/>
          <w:lang w:val="de-DE"/>
        </w:rPr>
      </w:pPr>
      <w:r w:rsidRPr="001C4FBE">
        <w:rPr>
          <w:rFonts w:ascii="Arial" w:eastAsia="Arial" w:hAnsi="Arial" w:cs="Arial"/>
          <w:lang w:val="de-DE"/>
        </w:rPr>
        <w:t>Die Deutschen fahren gerne in den Urlaub</w:t>
      </w:r>
      <w:r>
        <w:rPr>
          <w:rFonts w:ascii="Arial" w:eastAsia="Arial" w:hAnsi="Arial" w:cs="Arial"/>
          <w:lang w:val="de-DE"/>
        </w:rPr>
        <w:t xml:space="preserve">. Doch während vor ein paar Jahren noch der große Jahresurlaub im Kalender stand, geht der Trend zu mehr Urlaub, dafür kürzer. Kurzreisen boomen und diese Entwicklung </w:t>
      </w:r>
      <w:r w:rsidR="00040323">
        <w:rPr>
          <w:rFonts w:ascii="Arial" w:eastAsia="Arial" w:hAnsi="Arial" w:cs="Arial"/>
          <w:lang w:val="de-DE"/>
        </w:rPr>
        <w:t>erkannten</w:t>
      </w:r>
      <w:r>
        <w:rPr>
          <w:rFonts w:ascii="Arial" w:eastAsia="Arial" w:hAnsi="Arial" w:cs="Arial"/>
          <w:lang w:val="de-DE"/>
        </w:rPr>
        <w:t xml:space="preserve"> Sebastian Schmidt und Thorsten </w:t>
      </w:r>
      <w:proofErr w:type="spellStart"/>
      <w:r>
        <w:rPr>
          <w:rFonts w:ascii="Arial" w:eastAsia="Arial" w:hAnsi="Arial" w:cs="Arial"/>
          <w:lang w:val="de-DE"/>
        </w:rPr>
        <w:t>Schröppe</w:t>
      </w:r>
      <w:proofErr w:type="spellEnd"/>
      <w:r>
        <w:rPr>
          <w:rFonts w:ascii="Arial" w:eastAsia="Arial" w:hAnsi="Arial" w:cs="Arial"/>
          <w:lang w:val="de-DE"/>
        </w:rPr>
        <w:t xml:space="preserve"> bereits </w:t>
      </w:r>
      <w:r w:rsidRPr="00732F5D">
        <w:rPr>
          <w:rFonts w:ascii="Arial" w:eastAsia="Arial" w:hAnsi="Arial" w:cs="Arial"/>
          <w:lang w:val="de-DE"/>
        </w:rPr>
        <w:t>201</w:t>
      </w:r>
      <w:r w:rsidR="00A70897" w:rsidRPr="00732F5D">
        <w:rPr>
          <w:rFonts w:ascii="Arial" w:eastAsia="Arial" w:hAnsi="Arial" w:cs="Arial"/>
          <w:lang w:val="de-DE"/>
        </w:rPr>
        <w:t>3</w:t>
      </w:r>
      <w:r w:rsidRPr="00732F5D">
        <w:rPr>
          <w:rFonts w:ascii="Arial" w:eastAsia="Arial" w:hAnsi="Arial" w:cs="Arial"/>
          <w:lang w:val="de-DE"/>
        </w:rPr>
        <w:t>.</w:t>
      </w:r>
      <w:r>
        <w:rPr>
          <w:rFonts w:ascii="Arial" w:eastAsia="Arial" w:hAnsi="Arial" w:cs="Arial"/>
          <w:lang w:val="de-DE"/>
        </w:rPr>
        <w:t xml:space="preserve"> Die Idee: </w:t>
      </w:r>
      <w:r w:rsidR="008615C8">
        <w:rPr>
          <w:rFonts w:ascii="Arial" w:eastAsia="Arial" w:hAnsi="Arial" w:cs="Arial"/>
          <w:lang w:val="de-DE"/>
        </w:rPr>
        <w:t xml:space="preserve">Ein Online-Buchungsportal für Kurz- und Wochenendreisen, das neben der Unterkunft auch weitere </w:t>
      </w:r>
      <w:proofErr w:type="spellStart"/>
      <w:r w:rsidR="008615C8">
        <w:rPr>
          <w:rFonts w:ascii="Arial" w:eastAsia="Arial" w:hAnsi="Arial" w:cs="Arial"/>
          <w:lang w:val="de-DE"/>
        </w:rPr>
        <w:t>Inklusivleistungen</w:t>
      </w:r>
      <w:proofErr w:type="spellEnd"/>
      <w:r w:rsidR="008615C8">
        <w:rPr>
          <w:rFonts w:ascii="Arial" w:eastAsia="Arial" w:hAnsi="Arial" w:cs="Arial"/>
          <w:lang w:val="de-DE"/>
        </w:rPr>
        <w:t xml:space="preserve"> </w:t>
      </w:r>
      <w:r w:rsidR="00040323">
        <w:rPr>
          <w:rFonts w:ascii="Arial" w:eastAsia="Arial" w:hAnsi="Arial" w:cs="Arial"/>
          <w:lang w:val="de-DE"/>
        </w:rPr>
        <w:t>enthält</w:t>
      </w:r>
      <w:r w:rsidR="008615C8">
        <w:rPr>
          <w:rFonts w:ascii="Arial" w:eastAsia="Arial" w:hAnsi="Arial" w:cs="Arial"/>
          <w:lang w:val="de-DE"/>
        </w:rPr>
        <w:t xml:space="preserve">. </w:t>
      </w:r>
      <w:r w:rsidR="00040323">
        <w:rPr>
          <w:rFonts w:ascii="Arial" w:eastAsia="Arial" w:hAnsi="Arial" w:cs="Arial"/>
          <w:lang w:val="de-DE"/>
        </w:rPr>
        <w:t xml:space="preserve">Als </w:t>
      </w:r>
      <w:r w:rsidR="00040323" w:rsidRPr="00732F5D">
        <w:rPr>
          <w:rFonts w:ascii="Arial" w:eastAsia="Arial" w:hAnsi="Arial" w:cs="Arial"/>
          <w:lang w:val="de-DE"/>
        </w:rPr>
        <w:t>ehemalige</w:t>
      </w:r>
      <w:r w:rsidR="00A70897" w:rsidRPr="00732F5D">
        <w:rPr>
          <w:rFonts w:ascii="Arial" w:eastAsia="Arial" w:hAnsi="Arial" w:cs="Arial"/>
          <w:lang w:val="de-DE"/>
        </w:rPr>
        <w:t xml:space="preserve"> </w:t>
      </w:r>
      <w:proofErr w:type="spellStart"/>
      <w:r w:rsidR="00A70897" w:rsidRPr="00732F5D">
        <w:rPr>
          <w:rFonts w:ascii="Arial" w:eastAsia="Arial" w:hAnsi="Arial" w:cs="Arial"/>
          <w:lang w:val="de-DE"/>
        </w:rPr>
        <w:t>CityDeal</w:t>
      </w:r>
      <w:proofErr w:type="spellEnd"/>
      <w:r w:rsidR="00A70897" w:rsidRPr="00732F5D">
        <w:rPr>
          <w:rFonts w:ascii="Arial" w:eastAsia="Arial" w:hAnsi="Arial" w:cs="Arial"/>
          <w:lang w:val="de-DE"/>
        </w:rPr>
        <w:t>-Mitgründer</w:t>
      </w:r>
      <w:r w:rsidR="00A70897">
        <w:rPr>
          <w:rFonts w:ascii="Arial" w:eastAsia="Arial" w:hAnsi="Arial" w:cs="Arial"/>
          <w:lang w:val="de-DE"/>
        </w:rPr>
        <w:t xml:space="preserve"> und spätere</w:t>
      </w:r>
      <w:r w:rsidR="00040323">
        <w:rPr>
          <w:rFonts w:ascii="Arial" w:eastAsia="Arial" w:hAnsi="Arial" w:cs="Arial"/>
          <w:lang w:val="de-DE"/>
        </w:rPr>
        <w:t xml:space="preserve"> Geschäftsführer von </w:t>
      </w:r>
      <w:proofErr w:type="spellStart"/>
      <w:r w:rsidR="00040323">
        <w:rPr>
          <w:rFonts w:ascii="Arial" w:eastAsia="Arial" w:hAnsi="Arial" w:cs="Arial"/>
          <w:lang w:val="de-DE"/>
        </w:rPr>
        <w:t>Groupon</w:t>
      </w:r>
      <w:proofErr w:type="spellEnd"/>
      <w:r w:rsidR="00040323">
        <w:rPr>
          <w:rFonts w:ascii="Arial" w:eastAsia="Arial" w:hAnsi="Arial" w:cs="Arial"/>
          <w:lang w:val="de-DE"/>
        </w:rPr>
        <w:t xml:space="preserve"> </w:t>
      </w:r>
      <w:r w:rsidR="00D82F28">
        <w:rPr>
          <w:rFonts w:ascii="Arial" w:eastAsia="Arial" w:hAnsi="Arial" w:cs="Arial"/>
          <w:lang w:val="de-DE"/>
        </w:rPr>
        <w:t>Deutschland</w:t>
      </w:r>
      <w:r w:rsidR="00040323">
        <w:rPr>
          <w:rFonts w:ascii="Arial" w:eastAsia="Arial" w:hAnsi="Arial" w:cs="Arial"/>
          <w:lang w:val="de-DE"/>
        </w:rPr>
        <w:t>wussten die beiden Gründer bereits, worauf es beim Zusammenstellen von besonderen Deals ankommt und konnten bei der Entwicklung der Plattform von diesem Know-how profitieren</w:t>
      </w:r>
      <w:r w:rsidR="008615C8">
        <w:rPr>
          <w:rFonts w:ascii="Arial" w:eastAsia="Arial" w:hAnsi="Arial" w:cs="Arial"/>
          <w:lang w:val="de-DE"/>
        </w:rPr>
        <w:t xml:space="preserve">. Das Startup </w:t>
      </w:r>
      <w:proofErr w:type="spellStart"/>
      <w:r w:rsidR="008615C8">
        <w:rPr>
          <w:rFonts w:ascii="Arial" w:eastAsia="Arial" w:hAnsi="Arial" w:cs="Arial"/>
          <w:lang w:val="de-DE"/>
        </w:rPr>
        <w:t>Travador</w:t>
      </w:r>
      <w:proofErr w:type="spellEnd"/>
      <w:r w:rsidR="008615C8">
        <w:rPr>
          <w:rFonts w:ascii="Arial" w:eastAsia="Arial" w:hAnsi="Arial" w:cs="Arial"/>
          <w:lang w:val="de-DE"/>
        </w:rPr>
        <w:t xml:space="preserve"> verspricht ein hoch skalierbares Geschäftsmodell, mit dem die Gründer für ihre </w:t>
      </w:r>
      <w:proofErr w:type="spellStart"/>
      <w:r w:rsidR="008615C8">
        <w:rPr>
          <w:rFonts w:ascii="Arial" w:eastAsia="Arial" w:hAnsi="Arial" w:cs="Arial"/>
          <w:lang w:val="de-DE"/>
        </w:rPr>
        <w:t>Seed</w:t>
      </w:r>
      <w:proofErr w:type="spellEnd"/>
      <w:r w:rsidR="008615C8">
        <w:rPr>
          <w:rFonts w:ascii="Arial" w:eastAsia="Arial" w:hAnsi="Arial" w:cs="Arial"/>
          <w:lang w:val="de-DE"/>
        </w:rPr>
        <w:t xml:space="preserve">-Finanzierungsrunde 2013 auch </w:t>
      </w:r>
      <w:proofErr w:type="spellStart"/>
      <w:r w:rsidR="008615C8">
        <w:rPr>
          <w:rFonts w:ascii="Arial" w:eastAsia="Arial" w:hAnsi="Arial" w:cs="Arial"/>
          <w:lang w:val="de-DE"/>
        </w:rPr>
        <w:t>Capnamic</w:t>
      </w:r>
      <w:proofErr w:type="spellEnd"/>
      <w:r w:rsidR="008615C8">
        <w:rPr>
          <w:rFonts w:ascii="Arial" w:eastAsia="Arial" w:hAnsi="Arial" w:cs="Arial"/>
          <w:lang w:val="de-DE"/>
        </w:rPr>
        <w:t xml:space="preserve"> Ventures überzeugen konnten. 2014 folgte ein weiteres Investment </w:t>
      </w:r>
      <w:r w:rsidR="00A70897">
        <w:rPr>
          <w:rFonts w:ascii="Arial" w:eastAsia="Arial" w:hAnsi="Arial" w:cs="Arial"/>
          <w:lang w:val="de-DE"/>
        </w:rPr>
        <w:t>des</w:t>
      </w:r>
      <w:r w:rsidR="008615C8">
        <w:rPr>
          <w:rFonts w:ascii="Arial" w:eastAsia="Arial" w:hAnsi="Arial" w:cs="Arial"/>
          <w:lang w:val="de-DE"/>
        </w:rPr>
        <w:t xml:space="preserve"> französischen </w:t>
      </w:r>
      <w:r w:rsidR="008615C8" w:rsidRPr="00732F5D">
        <w:rPr>
          <w:rFonts w:ascii="Arial" w:eastAsia="Arial" w:hAnsi="Arial" w:cs="Arial"/>
          <w:lang w:val="de-DE"/>
        </w:rPr>
        <w:t xml:space="preserve">Unternehmens </w:t>
      </w:r>
      <w:r w:rsidR="00A70897" w:rsidRPr="00732F5D">
        <w:rPr>
          <w:rFonts w:ascii="Arial" w:eastAsia="Arial" w:hAnsi="Arial" w:cs="Arial"/>
          <w:lang w:val="de-DE"/>
        </w:rPr>
        <w:t>X-Ange</w:t>
      </w:r>
      <w:r w:rsidR="00A70897">
        <w:rPr>
          <w:rFonts w:ascii="Arial" w:eastAsia="Arial" w:hAnsi="Arial" w:cs="Arial"/>
          <w:lang w:val="de-DE"/>
        </w:rPr>
        <w:t xml:space="preserve"> </w:t>
      </w:r>
      <w:r w:rsidR="008615C8">
        <w:rPr>
          <w:rFonts w:ascii="Arial" w:eastAsia="Arial" w:hAnsi="Arial" w:cs="Arial"/>
          <w:lang w:val="de-DE"/>
        </w:rPr>
        <w:t>und kurz darauf ein großer</w:t>
      </w:r>
      <w:r w:rsidR="00A70897">
        <w:rPr>
          <w:rFonts w:ascii="Arial" w:eastAsia="Arial" w:hAnsi="Arial" w:cs="Arial"/>
          <w:lang w:val="de-DE"/>
        </w:rPr>
        <w:t xml:space="preserve"> </w:t>
      </w:r>
      <w:r w:rsidR="00A70897" w:rsidRPr="00732F5D">
        <w:rPr>
          <w:rFonts w:ascii="Arial" w:eastAsia="Arial" w:hAnsi="Arial" w:cs="Arial"/>
          <w:lang w:val="de-DE"/>
        </w:rPr>
        <w:t>Media-</w:t>
      </w:r>
      <w:r w:rsidR="008615C8">
        <w:rPr>
          <w:rFonts w:ascii="Arial" w:eastAsia="Arial" w:hAnsi="Arial" w:cs="Arial"/>
          <w:lang w:val="de-DE"/>
        </w:rPr>
        <w:t>Deal mit Pro7Sat1.</w:t>
      </w:r>
    </w:p>
    <w:p w:rsidR="008615C8" w:rsidRPr="004F4A3A" w:rsidRDefault="00A70897" w:rsidP="008615C8">
      <w:pPr>
        <w:spacing w:after="120" w:line="360" w:lineRule="auto"/>
        <w:jc w:val="both"/>
        <w:rPr>
          <w:rFonts w:ascii="Arial" w:eastAsia="Arial" w:hAnsi="Arial" w:cs="Arial"/>
          <w:b/>
          <w:lang w:val="de-DE"/>
        </w:rPr>
      </w:pPr>
      <w:r>
        <w:rPr>
          <w:rFonts w:ascii="Arial" w:eastAsia="Arial" w:hAnsi="Arial" w:cs="Arial"/>
          <w:b/>
          <w:lang w:val="de-DE"/>
        </w:rPr>
        <w:t xml:space="preserve">Neue </w:t>
      </w:r>
      <w:r w:rsidR="00B531A5">
        <w:rPr>
          <w:rFonts w:ascii="Arial" w:eastAsia="Arial" w:hAnsi="Arial" w:cs="Arial"/>
          <w:b/>
          <w:lang w:val="de-DE"/>
        </w:rPr>
        <w:t>Wege</w:t>
      </w:r>
      <w:r w:rsidR="00040323">
        <w:rPr>
          <w:rFonts w:ascii="Arial" w:eastAsia="Arial" w:hAnsi="Arial" w:cs="Arial"/>
          <w:b/>
          <w:lang w:val="de-DE"/>
        </w:rPr>
        <w:t xml:space="preserve">: </w:t>
      </w:r>
      <w:r w:rsidR="008615C8" w:rsidRPr="004F4A3A">
        <w:rPr>
          <w:rFonts w:ascii="Arial" w:eastAsia="Arial" w:hAnsi="Arial" w:cs="Arial"/>
          <w:b/>
          <w:lang w:val="de-DE"/>
        </w:rPr>
        <w:t xml:space="preserve">Von 120 auf 30 Mitarbeiter </w:t>
      </w:r>
    </w:p>
    <w:p w:rsidR="008615C8" w:rsidRDefault="008615C8">
      <w:pPr>
        <w:spacing w:after="240" w:line="360" w:lineRule="auto"/>
        <w:jc w:val="both"/>
        <w:rPr>
          <w:rFonts w:ascii="Arial" w:eastAsia="Arial" w:hAnsi="Arial" w:cs="Arial"/>
          <w:lang w:val="de-DE"/>
        </w:rPr>
      </w:pPr>
      <w:r>
        <w:rPr>
          <w:rFonts w:ascii="Arial" w:eastAsia="Arial" w:hAnsi="Arial" w:cs="Arial"/>
          <w:lang w:val="de-DE"/>
        </w:rPr>
        <w:t xml:space="preserve">Venture Capital in zweistelliger Millionenhöhe, starkes Wachstum auf 120 Mitarbeiter in nur drei Jahren – doch die schwarze Null war für das Travel-Startup noch nicht in Sicht. </w:t>
      </w:r>
      <w:r w:rsidR="00A70897" w:rsidRPr="00732F5D">
        <w:rPr>
          <w:rFonts w:ascii="Arial" w:eastAsia="Arial" w:hAnsi="Arial" w:cs="Arial"/>
          <w:lang w:val="de-DE"/>
        </w:rPr>
        <w:t xml:space="preserve">Um nachhaltig und profitabel am Markt zu bestehen, musste </w:t>
      </w:r>
      <w:proofErr w:type="spellStart"/>
      <w:r w:rsidR="00A70897" w:rsidRPr="00732F5D">
        <w:rPr>
          <w:rFonts w:ascii="Arial" w:eastAsia="Arial" w:hAnsi="Arial" w:cs="Arial"/>
          <w:lang w:val="de-DE"/>
        </w:rPr>
        <w:t>Travador</w:t>
      </w:r>
      <w:proofErr w:type="spellEnd"/>
      <w:r w:rsidR="00A70897" w:rsidRPr="00732F5D">
        <w:rPr>
          <w:rFonts w:ascii="Arial" w:eastAsia="Arial" w:hAnsi="Arial" w:cs="Arial"/>
          <w:lang w:val="de-DE"/>
        </w:rPr>
        <w:t xml:space="preserve"> komplett neu strukturiert werden</w:t>
      </w:r>
      <w:r w:rsidR="00820C9A" w:rsidRPr="00732F5D">
        <w:rPr>
          <w:rFonts w:ascii="Arial" w:eastAsia="Arial" w:hAnsi="Arial" w:cs="Arial"/>
          <w:lang w:val="de-DE"/>
        </w:rPr>
        <w:t>.</w:t>
      </w:r>
      <w:r w:rsidR="00820C9A">
        <w:rPr>
          <w:rFonts w:ascii="Arial" w:eastAsia="Arial" w:hAnsi="Arial" w:cs="Arial"/>
          <w:lang w:val="de-DE"/>
        </w:rPr>
        <w:t xml:space="preserve"> Schmidt und </w:t>
      </w:r>
      <w:proofErr w:type="spellStart"/>
      <w:r w:rsidR="00820C9A">
        <w:rPr>
          <w:rFonts w:ascii="Arial" w:eastAsia="Arial" w:hAnsi="Arial" w:cs="Arial"/>
          <w:lang w:val="de-DE"/>
        </w:rPr>
        <w:t>Schröppe</w:t>
      </w:r>
      <w:proofErr w:type="spellEnd"/>
      <w:r w:rsidR="00820C9A">
        <w:rPr>
          <w:rFonts w:ascii="Arial" w:eastAsia="Arial" w:hAnsi="Arial" w:cs="Arial"/>
          <w:lang w:val="de-DE"/>
        </w:rPr>
        <w:t xml:space="preserve"> holten dafür Anfang 2015</w:t>
      </w:r>
      <w:r w:rsidR="00D82F28">
        <w:rPr>
          <w:rFonts w:ascii="Arial" w:eastAsia="Arial" w:hAnsi="Arial" w:cs="Arial"/>
          <w:lang w:val="de-DE"/>
        </w:rPr>
        <w:t xml:space="preserve"> </w:t>
      </w:r>
      <w:r w:rsidR="00820C9A">
        <w:rPr>
          <w:rFonts w:ascii="Arial" w:eastAsia="Arial" w:hAnsi="Arial" w:cs="Arial"/>
          <w:lang w:val="de-DE"/>
        </w:rPr>
        <w:t xml:space="preserve">Johannes </w:t>
      </w:r>
      <w:proofErr w:type="spellStart"/>
      <w:r w:rsidR="00820C9A">
        <w:rPr>
          <w:rFonts w:ascii="Arial" w:eastAsia="Arial" w:hAnsi="Arial" w:cs="Arial"/>
          <w:lang w:val="de-DE"/>
        </w:rPr>
        <w:t>Sehring</w:t>
      </w:r>
      <w:proofErr w:type="spellEnd"/>
      <w:r w:rsidR="00D82F28">
        <w:rPr>
          <w:rFonts w:ascii="Arial" w:eastAsia="Arial" w:hAnsi="Arial" w:cs="Arial"/>
          <w:lang w:val="de-DE"/>
        </w:rPr>
        <w:t xml:space="preserve"> von </w:t>
      </w:r>
      <w:proofErr w:type="spellStart"/>
      <w:r w:rsidR="00D82F28">
        <w:rPr>
          <w:rFonts w:ascii="Arial" w:eastAsia="Arial" w:hAnsi="Arial" w:cs="Arial"/>
          <w:lang w:val="de-DE"/>
        </w:rPr>
        <w:t>Glossybox</w:t>
      </w:r>
      <w:proofErr w:type="spellEnd"/>
      <w:r w:rsidR="00820C9A">
        <w:rPr>
          <w:rFonts w:ascii="Arial" w:eastAsia="Arial" w:hAnsi="Arial" w:cs="Arial"/>
          <w:lang w:val="de-DE"/>
        </w:rPr>
        <w:t xml:space="preserve"> an Bord</w:t>
      </w:r>
      <w:r w:rsidR="00D82F28">
        <w:rPr>
          <w:rFonts w:ascii="Arial" w:eastAsia="Arial" w:hAnsi="Arial" w:cs="Arial"/>
          <w:lang w:val="de-DE"/>
        </w:rPr>
        <w:t>. D</w:t>
      </w:r>
      <w:r w:rsidR="00820C9A">
        <w:rPr>
          <w:rFonts w:ascii="Arial" w:eastAsia="Arial" w:hAnsi="Arial" w:cs="Arial"/>
          <w:lang w:val="de-DE"/>
        </w:rPr>
        <w:t xml:space="preserve">ie drei </w:t>
      </w:r>
      <w:r w:rsidR="00D82F28">
        <w:rPr>
          <w:rFonts w:ascii="Arial" w:eastAsia="Arial" w:hAnsi="Arial" w:cs="Arial"/>
          <w:lang w:val="de-DE"/>
        </w:rPr>
        <w:t xml:space="preserve">Startup Spezialisten </w:t>
      </w:r>
      <w:r w:rsidR="00820C9A">
        <w:rPr>
          <w:rFonts w:ascii="Arial" w:eastAsia="Arial" w:hAnsi="Arial" w:cs="Arial"/>
          <w:lang w:val="de-DE"/>
        </w:rPr>
        <w:t xml:space="preserve">hatten bereits bei </w:t>
      </w:r>
      <w:proofErr w:type="spellStart"/>
      <w:r w:rsidR="00820C9A">
        <w:rPr>
          <w:rFonts w:ascii="Arial" w:eastAsia="Arial" w:hAnsi="Arial" w:cs="Arial"/>
          <w:lang w:val="de-DE"/>
        </w:rPr>
        <w:t>Groupon</w:t>
      </w:r>
      <w:proofErr w:type="spellEnd"/>
      <w:r w:rsidR="00820C9A">
        <w:rPr>
          <w:rFonts w:ascii="Arial" w:eastAsia="Arial" w:hAnsi="Arial" w:cs="Arial"/>
          <w:lang w:val="de-DE"/>
        </w:rPr>
        <w:t xml:space="preserve"> erfolgreich zusammengearbeitet</w:t>
      </w:r>
      <w:r w:rsidR="00A70897">
        <w:rPr>
          <w:rFonts w:ascii="Arial" w:eastAsia="Arial" w:hAnsi="Arial" w:cs="Arial"/>
          <w:lang w:val="de-DE"/>
        </w:rPr>
        <w:t xml:space="preserve"> und </w:t>
      </w:r>
      <w:r w:rsidR="00A70897" w:rsidRPr="00732F5D">
        <w:rPr>
          <w:rFonts w:ascii="Arial" w:eastAsia="Arial" w:hAnsi="Arial" w:cs="Arial"/>
          <w:lang w:val="de-DE"/>
        </w:rPr>
        <w:t>haben sich au</w:t>
      </w:r>
      <w:r w:rsidR="00732F5D" w:rsidRPr="00732F5D">
        <w:rPr>
          <w:rFonts w:ascii="Arial" w:eastAsia="Arial" w:hAnsi="Arial" w:cs="Arial"/>
          <w:lang w:val="de-DE"/>
        </w:rPr>
        <w:t>ch</w:t>
      </w:r>
      <w:r w:rsidR="00A70897" w:rsidRPr="00732F5D">
        <w:rPr>
          <w:rFonts w:ascii="Arial" w:eastAsia="Arial" w:hAnsi="Arial" w:cs="Arial"/>
          <w:lang w:val="de-DE"/>
        </w:rPr>
        <w:t xml:space="preserve"> für diese Reise wieder zusammengetan</w:t>
      </w:r>
      <w:r w:rsidR="00820C9A" w:rsidRPr="00732F5D">
        <w:rPr>
          <w:rFonts w:ascii="Arial" w:eastAsia="Arial" w:hAnsi="Arial" w:cs="Arial"/>
          <w:lang w:val="de-DE"/>
        </w:rPr>
        <w:t>.</w:t>
      </w:r>
      <w:r w:rsidR="00820C9A">
        <w:rPr>
          <w:rFonts w:ascii="Arial" w:eastAsia="Arial" w:hAnsi="Arial" w:cs="Arial"/>
          <w:lang w:val="de-DE"/>
        </w:rPr>
        <w:t xml:space="preserve"> Als COO war es</w:t>
      </w:r>
      <w:r w:rsidR="00732F5D">
        <w:rPr>
          <w:rFonts w:ascii="Arial" w:eastAsia="Arial" w:hAnsi="Arial" w:cs="Arial"/>
          <w:lang w:val="de-DE"/>
        </w:rPr>
        <w:t xml:space="preserve"> Johannes</w:t>
      </w:r>
      <w:r w:rsidR="00820C9A">
        <w:rPr>
          <w:rFonts w:ascii="Arial" w:eastAsia="Arial" w:hAnsi="Arial" w:cs="Arial"/>
          <w:lang w:val="de-DE"/>
        </w:rPr>
        <w:t xml:space="preserve"> Aufgabe, </w:t>
      </w:r>
      <w:proofErr w:type="spellStart"/>
      <w:r w:rsidR="00820C9A">
        <w:rPr>
          <w:rFonts w:ascii="Arial" w:eastAsia="Arial" w:hAnsi="Arial" w:cs="Arial"/>
          <w:lang w:val="de-DE"/>
        </w:rPr>
        <w:t>Travador</w:t>
      </w:r>
      <w:proofErr w:type="spellEnd"/>
      <w:r w:rsidR="00820C9A">
        <w:rPr>
          <w:rFonts w:ascii="Arial" w:eastAsia="Arial" w:hAnsi="Arial" w:cs="Arial"/>
          <w:lang w:val="de-DE"/>
        </w:rPr>
        <w:t xml:space="preserve"> umzubauen und auf die Erfolgsspur zu </w:t>
      </w:r>
      <w:r w:rsidR="00732F5D">
        <w:rPr>
          <w:rFonts w:ascii="Arial" w:eastAsia="Arial" w:hAnsi="Arial" w:cs="Arial"/>
          <w:lang w:val="de-DE"/>
        </w:rPr>
        <w:t>bringen</w:t>
      </w:r>
      <w:r w:rsidR="00820C9A">
        <w:rPr>
          <w:rFonts w:ascii="Arial" w:eastAsia="Arial" w:hAnsi="Arial" w:cs="Arial"/>
          <w:lang w:val="de-DE"/>
        </w:rPr>
        <w:t xml:space="preserve">. </w:t>
      </w:r>
      <w:r w:rsidR="00B531A5" w:rsidRPr="00732F5D">
        <w:rPr>
          <w:rFonts w:ascii="Arial" w:eastAsia="Arial" w:hAnsi="Arial" w:cs="Arial"/>
          <w:lang w:val="de-DE"/>
        </w:rPr>
        <w:t xml:space="preserve">Ein großes Problem: Die enorm hohen Personalkosten für </w:t>
      </w:r>
      <w:r w:rsidR="00732F5D">
        <w:rPr>
          <w:rFonts w:ascii="Arial" w:eastAsia="Arial" w:hAnsi="Arial" w:cs="Arial"/>
          <w:lang w:val="de-DE"/>
        </w:rPr>
        <w:t xml:space="preserve">ein </w:t>
      </w:r>
      <w:r w:rsidR="00732F5D" w:rsidRPr="00732F5D">
        <w:rPr>
          <w:rFonts w:ascii="Arial" w:eastAsia="Arial" w:hAnsi="Arial" w:cs="Arial"/>
          <w:lang w:val="de-DE"/>
        </w:rPr>
        <w:t>120-köpfiges</w:t>
      </w:r>
      <w:r w:rsidR="00B531A5" w:rsidRPr="00732F5D">
        <w:rPr>
          <w:rFonts w:ascii="Arial" w:eastAsia="Arial" w:hAnsi="Arial" w:cs="Arial"/>
          <w:lang w:val="de-DE"/>
        </w:rPr>
        <w:t xml:space="preserve"> Team. </w:t>
      </w:r>
      <w:proofErr w:type="spellStart"/>
      <w:r w:rsidR="00820C9A" w:rsidRPr="00732F5D">
        <w:rPr>
          <w:rFonts w:ascii="Arial" w:eastAsia="Arial" w:hAnsi="Arial" w:cs="Arial"/>
          <w:lang w:val="de-DE"/>
        </w:rPr>
        <w:t>Sehring</w:t>
      </w:r>
      <w:proofErr w:type="spellEnd"/>
      <w:r w:rsidR="00820C9A" w:rsidRPr="00732F5D">
        <w:rPr>
          <w:rFonts w:ascii="Arial" w:eastAsia="Arial" w:hAnsi="Arial" w:cs="Arial"/>
          <w:lang w:val="de-DE"/>
        </w:rPr>
        <w:t xml:space="preserve"> implementierte eine komplett neue Organisations- und Prozessstruktur, durch die viele aufwändige Aufgaben automatisiert und optimiert werden konnten</w:t>
      </w:r>
      <w:r w:rsidR="00B531A5" w:rsidRPr="00732F5D">
        <w:rPr>
          <w:rFonts w:ascii="Arial" w:eastAsia="Arial" w:hAnsi="Arial" w:cs="Arial"/>
          <w:lang w:val="de-DE"/>
        </w:rPr>
        <w:t xml:space="preserve">. Eigene Systeme wurden entwickelt, das Produktportfolio umgestellt und </w:t>
      </w:r>
      <w:r w:rsidR="00732F5D">
        <w:rPr>
          <w:rFonts w:ascii="Arial" w:eastAsia="Arial" w:hAnsi="Arial" w:cs="Arial"/>
          <w:lang w:val="de-DE"/>
        </w:rPr>
        <w:t>viele</w:t>
      </w:r>
      <w:r w:rsidR="00B531A5" w:rsidRPr="00732F5D">
        <w:rPr>
          <w:rFonts w:ascii="Arial" w:eastAsia="Arial" w:hAnsi="Arial" w:cs="Arial"/>
          <w:lang w:val="de-DE"/>
        </w:rPr>
        <w:t xml:space="preserve"> Mitarbeiter mussten das Startup verlassen.</w:t>
      </w:r>
      <w:r w:rsidR="00B531A5">
        <w:rPr>
          <w:rFonts w:ascii="Arial" w:eastAsia="Arial" w:hAnsi="Arial" w:cs="Arial"/>
          <w:lang w:val="de-DE"/>
        </w:rPr>
        <w:t xml:space="preserve"> </w:t>
      </w:r>
    </w:p>
    <w:p w:rsidR="00040323" w:rsidRDefault="00040323" w:rsidP="004F4A3A">
      <w:pPr>
        <w:spacing w:after="120" w:line="360" w:lineRule="auto"/>
        <w:jc w:val="both"/>
        <w:rPr>
          <w:rFonts w:ascii="Arial" w:eastAsia="Arial" w:hAnsi="Arial" w:cs="Arial"/>
          <w:b/>
          <w:lang w:val="de-DE"/>
        </w:rPr>
      </w:pPr>
    </w:p>
    <w:p w:rsidR="00040323" w:rsidRDefault="00040323" w:rsidP="004F4A3A">
      <w:pPr>
        <w:spacing w:after="120" w:line="360" w:lineRule="auto"/>
        <w:jc w:val="both"/>
        <w:rPr>
          <w:rFonts w:ascii="Arial" w:eastAsia="Arial" w:hAnsi="Arial" w:cs="Arial"/>
          <w:b/>
          <w:lang w:val="de-DE"/>
        </w:rPr>
      </w:pPr>
    </w:p>
    <w:p w:rsidR="00820C9A" w:rsidRPr="004F4A3A" w:rsidRDefault="00040323" w:rsidP="004F4A3A">
      <w:pPr>
        <w:spacing w:after="120" w:line="360" w:lineRule="auto"/>
        <w:jc w:val="both"/>
        <w:rPr>
          <w:rFonts w:ascii="Arial" w:eastAsia="Arial" w:hAnsi="Arial" w:cs="Arial"/>
          <w:b/>
          <w:lang w:val="de-DE"/>
        </w:rPr>
      </w:pPr>
      <w:r w:rsidRPr="00732F5D">
        <w:rPr>
          <w:rFonts w:ascii="Arial" w:eastAsia="Arial" w:hAnsi="Arial" w:cs="Arial"/>
          <w:b/>
          <w:lang w:val="de-DE"/>
        </w:rPr>
        <w:t xml:space="preserve">Manöver: </w:t>
      </w:r>
      <w:r w:rsidR="00B531A5" w:rsidRPr="00732F5D">
        <w:rPr>
          <w:rFonts w:ascii="Arial" w:eastAsia="Arial" w:hAnsi="Arial" w:cs="Arial"/>
          <w:b/>
          <w:lang w:val="de-DE"/>
        </w:rPr>
        <w:t>Vom Projekt</w:t>
      </w:r>
      <w:r w:rsidR="004F4A3A" w:rsidRPr="00732F5D">
        <w:rPr>
          <w:rFonts w:ascii="Arial" w:eastAsia="Arial" w:hAnsi="Arial" w:cs="Arial"/>
          <w:b/>
          <w:lang w:val="de-DE"/>
        </w:rPr>
        <w:t xml:space="preserve"> zum profitablen Startup – in nur wenigen Monaten</w:t>
      </w:r>
    </w:p>
    <w:p w:rsidR="00820C9A" w:rsidRDefault="004F4A3A" w:rsidP="00820C9A">
      <w:pPr>
        <w:spacing w:after="240" w:line="360" w:lineRule="auto"/>
        <w:jc w:val="both"/>
        <w:rPr>
          <w:rFonts w:ascii="Arial" w:eastAsia="Arial" w:hAnsi="Arial" w:cs="Arial"/>
          <w:lang w:val="de-DE"/>
        </w:rPr>
      </w:pPr>
      <w:r>
        <w:rPr>
          <w:rFonts w:ascii="Arial" w:eastAsia="Arial" w:hAnsi="Arial" w:cs="Arial"/>
          <w:lang w:val="de-DE"/>
        </w:rPr>
        <w:t xml:space="preserve">Mit einem Team aus 30 Mitarbeitern und einer schlanken Prozess-Struktur startete </w:t>
      </w:r>
      <w:proofErr w:type="spellStart"/>
      <w:r>
        <w:rPr>
          <w:rFonts w:ascii="Arial" w:eastAsia="Arial" w:hAnsi="Arial" w:cs="Arial"/>
          <w:lang w:val="de-DE"/>
        </w:rPr>
        <w:t>Travador</w:t>
      </w:r>
      <w:proofErr w:type="spellEnd"/>
      <w:r>
        <w:rPr>
          <w:rFonts w:ascii="Arial" w:eastAsia="Arial" w:hAnsi="Arial" w:cs="Arial"/>
          <w:lang w:val="de-DE"/>
        </w:rPr>
        <w:t xml:space="preserve"> durch: Johannes </w:t>
      </w:r>
      <w:proofErr w:type="spellStart"/>
      <w:r>
        <w:rPr>
          <w:rFonts w:ascii="Arial" w:eastAsia="Arial" w:hAnsi="Arial" w:cs="Arial"/>
          <w:lang w:val="de-DE"/>
        </w:rPr>
        <w:t>Sehring</w:t>
      </w:r>
      <w:proofErr w:type="spellEnd"/>
      <w:r>
        <w:rPr>
          <w:rFonts w:ascii="Arial" w:eastAsia="Arial" w:hAnsi="Arial" w:cs="Arial"/>
          <w:lang w:val="de-DE"/>
        </w:rPr>
        <w:t xml:space="preserve"> übernahm im </w:t>
      </w:r>
      <w:r w:rsidR="006009BB" w:rsidRPr="00732F5D">
        <w:rPr>
          <w:rFonts w:ascii="Arial" w:eastAsia="Arial" w:hAnsi="Arial" w:cs="Arial"/>
          <w:lang w:val="de-DE"/>
        </w:rPr>
        <w:t>J</w:t>
      </w:r>
      <w:r w:rsidR="00732F5D" w:rsidRPr="00732F5D">
        <w:rPr>
          <w:rFonts w:ascii="Arial" w:eastAsia="Arial" w:hAnsi="Arial" w:cs="Arial"/>
          <w:lang w:val="de-DE"/>
        </w:rPr>
        <w:t>anuar</w:t>
      </w:r>
      <w:r w:rsidRPr="00732F5D">
        <w:rPr>
          <w:rFonts w:ascii="Arial" w:eastAsia="Arial" w:hAnsi="Arial" w:cs="Arial"/>
          <w:lang w:val="de-DE"/>
        </w:rPr>
        <w:t xml:space="preserve"> 2015</w:t>
      </w:r>
      <w:r w:rsidR="006009BB" w:rsidRPr="00732F5D">
        <w:rPr>
          <w:rFonts w:ascii="Arial" w:eastAsia="Arial" w:hAnsi="Arial" w:cs="Arial"/>
          <w:lang w:val="de-DE"/>
        </w:rPr>
        <w:t xml:space="preserve"> das operative Geschäft</w:t>
      </w:r>
      <w:r w:rsidRPr="00732F5D">
        <w:rPr>
          <w:rFonts w:ascii="Arial" w:eastAsia="Arial" w:hAnsi="Arial" w:cs="Arial"/>
          <w:lang w:val="de-DE"/>
        </w:rPr>
        <w:t xml:space="preserve"> </w:t>
      </w:r>
      <w:r w:rsidR="006009BB" w:rsidRPr="00732F5D">
        <w:rPr>
          <w:rFonts w:ascii="Arial" w:eastAsia="Arial" w:hAnsi="Arial" w:cs="Arial"/>
          <w:lang w:val="de-DE"/>
        </w:rPr>
        <w:t xml:space="preserve">und ab Oktober desselben Jahres </w:t>
      </w:r>
      <w:r w:rsidRPr="00732F5D">
        <w:rPr>
          <w:rFonts w:ascii="Arial" w:eastAsia="Arial" w:hAnsi="Arial" w:cs="Arial"/>
          <w:lang w:val="de-DE"/>
        </w:rPr>
        <w:t>die Geschäftsführung und schaffte es,</w:t>
      </w:r>
      <w:r>
        <w:rPr>
          <w:rFonts w:ascii="Arial" w:eastAsia="Arial" w:hAnsi="Arial" w:cs="Arial"/>
          <w:lang w:val="de-DE"/>
        </w:rPr>
        <w:t xml:space="preserve"> das Startup 2016 in die schwarzen Zahlen zu manövrieren. Für das Online-Buchungsportal wurde ein eigenes Entwicklerteam aufgebaut, dass das heutige System von der Pike auf selbst aufbaute. Neben den Entwicklern sitzen auch ein eigenes Marketing- und </w:t>
      </w:r>
      <w:proofErr w:type="spellStart"/>
      <w:r>
        <w:rPr>
          <w:rFonts w:ascii="Arial" w:eastAsia="Arial" w:hAnsi="Arial" w:cs="Arial"/>
          <w:lang w:val="de-DE"/>
        </w:rPr>
        <w:t>Sales</w:t>
      </w:r>
      <w:proofErr w:type="spellEnd"/>
      <w:r>
        <w:rPr>
          <w:rFonts w:ascii="Arial" w:eastAsia="Arial" w:hAnsi="Arial" w:cs="Arial"/>
          <w:lang w:val="de-DE"/>
        </w:rPr>
        <w:t xml:space="preserve">-Team sowie das Management im </w:t>
      </w:r>
      <w:proofErr w:type="spellStart"/>
      <w:r>
        <w:rPr>
          <w:rFonts w:ascii="Arial" w:eastAsia="Arial" w:hAnsi="Arial" w:cs="Arial"/>
          <w:lang w:val="de-DE"/>
        </w:rPr>
        <w:t>Travador</w:t>
      </w:r>
      <w:proofErr w:type="spellEnd"/>
      <w:r>
        <w:rPr>
          <w:rFonts w:ascii="Arial" w:eastAsia="Arial" w:hAnsi="Arial" w:cs="Arial"/>
          <w:lang w:val="de-DE"/>
        </w:rPr>
        <w:t>-Erlebnisbüro in München.</w:t>
      </w:r>
    </w:p>
    <w:p w:rsidR="004F4A3A" w:rsidRPr="004F4A3A" w:rsidRDefault="00040323" w:rsidP="004F4A3A">
      <w:pPr>
        <w:spacing w:after="120" w:line="360" w:lineRule="auto"/>
        <w:jc w:val="both"/>
        <w:rPr>
          <w:rFonts w:ascii="Arial" w:eastAsia="Arial" w:hAnsi="Arial" w:cs="Arial"/>
          <w:b/>
          <w:lang w:val="de-DE"/>
        </w:rPr>
      </w:pPr>
      <w:r>
        <w:rPr>
          <w:rFonts w:ascii="Arial" w:eastAsia="Arial" w:hAnsi="Arial" w:cs="Arial"/>
          <w:b/>
          <w:lang w:val="de-DE"/>
        </w:rPr>
        <w:t>Flugroute 2019:</w:t>
      </w:r>
      <w:r w:rsidR="004F4A3A" w:rsidRPr="004F4A3A">
        <w:rPr>
          <w:rFonts w:ascii="Arial" w:eastAsia="Arial" w:hAnsi="Arial" w:cs="Arial"/>
          <w:b/>
          <w:lang w:val="de-DE"/>
        </w:rPr>
        <w:t xml:space="preserve"> Expansion in </w:t>
      </w:r>
      <w:proofErr w:type="spellStart"/>
      <w:r w:rsidR="004F4A3A" w:rsidRPr="004F4A3A">
        <w:rPr>
          <w:rFonts w:ascii="Arial" w:eastAsia="Arial" w:hAnsi="Arial" w:cs="Arial"/>
          <w:b/>
          <w:lang w:val="de-DE"/>
        </w:rPr>
        <w:t>BeNeLux</w:t>
      </w:r>
      <w:proofErr w:type="spellEnd"/>
    </w:p>
    <w:p w:rsidR="004F4A3A" w:rsidRDefault="004F4A3A" w:rsidP="00820C9A">
      <w:pPr>
        <w:spacing w:after="240" w:line="360" w:lineRule="auto"/>
        <w:jc w:val="both"/>
        <w:rPr>
          <w:rFonts w:ascii="Arial" w:eastAsia="Arial" w:hAnsi="Arial" w:cs="Arial"/>
          <w:lang w:val="de-DE"/>
        </w:rPr>
      </w:pPr>
      <w:proofErr w:type="spellStart"/>
      <w:r w:rsidRPr="004F4A3A">
        <w:rPr>
          <w:rFonts w:ascii="Arial" w:eastAsia="Arial" w:hAnsi="Arial" w:cs="Arial"/>
          <w:lang w:val="de-DE"/>
        </w:rPr>
        <w:t>Travador</w:t>
      </w:r>
      <w:proofErr w:type="spellEnd"/>
      <w:r w:rsidRPr="004F4A3A">
        <w:rPr>
          <w:rFonts w:ascii="Arial" w:eastAsia="Arial" w:hAnsi="Arial" w:cs="Arial"/>
          <w:lang w:val="de-DE"/>
        </w:rPr>
        <w:t xml:space="preserve"> hat sich seit der Gründung </w:t>
      </w:r>
      <w:r w:rsidRPr="00732F5D">
        <w:rPr>
          <w:rFonts w:ascii="Arial" w:eastAsia="Arial" w:hAnsi="Arial" w:cs="Arial"/>
          <w:lang w:val="de-DE"/>
        </w:rPr>
        <w:t>201</w:t>
      </w:r>
      <w:r w:rsidR="006009BB" w:rsidRPr="00732F5D">
        <w:rPr>
          <w:rFonts w:ascii="Arial" w:eastAsia="Arial" w:hAnsi="Arial" w:cs="Arial"/>
          <w:lang w:val="de-DE"/>
        </w:rPr>
        <w:t>3</w:t>
      </w:r>
      <w:r w:rsidRPr="004F4A3A">
        <w:rPr>
          <w:rFonts w:ascii="Arial" w:eastAsia="Arial" w:hAnsi="Arial" w:cs="Arial"/>
          <w:lang w:val="de-DE"/>
        </w:rPr>
        <w:t xml:space="preserve"> zum Marktführer für Kurz- und Wochenendreisen in Deutschland entwickelt und bereits nach Österreich expandiert. 2019 liegt der Fokus nun </w:t>
      </w:r>
      <w:r w:rsidRPr="00732F5D">
        <w:rPr>
          <w:rFonts w:ascii="Arial" w:eastAsia="Arial" w:hAnsi="Arial" w:cs="Arial"/>
          <w:lang w:val="de-DE"/>
        </w:rPr>
        <w:t>auf</w:t>
      </w:r>
      <w:r w:rsidR="006009BB" w:rsidRPr="00732F5D">
        <w:rPr>
          <w:rFonts w:ascii="Arial" w:eastAsia="Arial" w:hAnsi="Arial" w:cs="Arial"/>
          <w:lang w:val="de-DE"/>
        </w:rPr>
        <w:t xml:space="preserve"> dem Ausbau der Profitabilität im Kernmarkt sowie der Expansion in</w:t>
      </w:r>
      <w:r w:rsidRPr="00732F5D">
        <w:rPr>
          <w:rFonts w:ascii="Arial" w:eastAsia="Arial" w:hAnsi="Arial" w:cs="Arial"/>
          <w:lang w:val="de-DE"/>
        </w:rPr>
        <w:t xml:space="preserve"> d</w:t>
      </w:r>
      <w:r w:rsidR="006009BB" w:rsidRPr="00732F5D">
        <w:rPr>
          <w:rFonts w:ascii="Arial" w:eastAsia="Arial" w:hAnsi="Arial" w:cs="Arial"/>
          <w:lang w:val="de-DE"/>
        </w:rPr>
        <w:t>ie</w:t>
      </w:r>
      <w:r w:rsidRPr="00732F5D">
        <w:rPr>
          <w:rFonts w:ascii="Arial" w:eastAsia="Arial" w:hAnsi="Arial" w:cs="Arial"/>
          <w:lang w:val="de-DE"/>
        </w:rPr>
        <w:t xml:space="preserve"> </w:t>
      </w:r>
      <w:proofErr w:type="spellStart"/>
      <w:r w:rsidRPr="00732F5D">
        <w:rPr>
          <w:rFonts w:ascii="Arial" w:eastAsia="Arial" w:hAnsi="Arial" w:cs="Arial"/>
          <w:lang w:val="de-DE"/>
        </w:rPr>
        <w:t>BeNeLux</w:t>
      </w:r>
      <w:proofErr w:type="spellEnd"/>
      <w:r w:rsidRPr="00732F5D">
        <w:rPr>
          <w:rFonts w:ascii="Arial" w:eastAsia="Arial" w:hAnsi="Arial" w:cs="Arial"/>
          <w:lang w:val="de-DE"/>
        </w:rPr>
        <w:t>-Staaten,</w:t>
      </w:r>
      <w:r w:rsidRPr="004F4A3A">
        <w:rPr>
          <w:rFonts w:ascii="Arial" w:eastAsia="Arial" w:hAnsi="Arial" w:cs="Arial"/>
          <w:lang w:val="de-DE"/>
        </w:rPr>
        <w:t xml:space="preserve"> in denen der Travel-Experte starkes Wachstumspotenzial sieht. </w:t>
      </w:r>
    </w:p>
    <w:p w:rsidR="00761869" w:rsidRDefault="00761869" w:rsidP="00820C9A">
      <w:pPr>
        <w:spacing w:after="240" w:line="360" w:lineRule="auto"/>
        <w:jc w:val="both"/>
        <w:rPr>
          <w:rFonts w:ascii="Arial" w:eastAsia="Arial" w:hAnsi="Arial" w:cs="Arial"/>
          <w:lang w:val="de-DE"/>
        </w:rPr>
      </w:pPr>
      <w:bookmarkStart w:id="0" w:name="_GoBack"/>
      <w:bookmarkEnd w:id="0"/>
    </w:p>
    <w:p w:rsidR="00761869" w:rsidRDefault="00761869" w:rsidP="00820C9A">
      <w:pPr>
        <w:spacing w:after="240" w:line="360" w:lineRule="auto"/>
        <w:jc w:val="both"/>
        <w:rPr>
          <w:rFonts w:ascii="Arial" w:eastAsia="Arial" w:hAnsi="Arial" w:cs="Arial"/>
          <w:lang w:val="de-DE"/>
        </w:rPr>
      </w:pPr>
    </w:p>
    <w:tbl>
      <w:tblPr>
        <w:tblStyle w:val="Tabellenraster"/>
        <w:tblW w:w="0" w:type="auto"/>
        <w:tblBorders>
          <w:top w:val="thinThickThinMediumGap" w:sz="2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528"/>
        <w:gridCol w:w="4528"/>
      </w:tblGrid>
      <w:tr w:rsidR="00761869" w:rsidRPr="00CB7F62" w:rsidTr="00761869">
        <w:tc>
          <w:tcPr>
            <w:tcW w:w="4528" w:type="dxa"/>
          </w:tcPr>
          <w:p w:rsidR="00761869" w:rsidRPr="00761869" w:rsidRDefault="00761869" w:rsidP="00761869">
            <w:pPr>
              <w:spacing w:after="240" w:line="360" w:lineRule="auto"/>
              <w:jc w:val="center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761869">
              <w:rPr>
                <w:rFonts w:ascii="Arial" w:eastAsia="Arial" w:hAnsi="Arial" w:cs="Arial"/>
                <w:sz w:val="22"/>
                <w:szCs w:val="22"/>
                <w:lang w:val="de-DE"/>
              </w:rPr>
              <w:t>Kontakt</w:t>
            </w:r>
          </w:p>
          <w:p w:rsidR="00761869" w:rsidRDefault="00761869" w:rsidP="00761869">
            <w:pPr>
              <w:tabs>
                <w:tab w:val="center" w:pos="4536"/>
                <w:tab w:val="right" w:pos="9072"/>
              </w:tabs>
              <w:ind w:right="560"/>
              <w:jc w:val="both"/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</w:pPr>
            <w:proofErr w:type="spellStart"/>
            <w:r w:rsidRPr="00761869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Travador</w:t>
            </w:r>
            <w:proofErr w:type="spellEnd"/>
          </w:p>
          <w:p w:rsidR="00761869" w:rsidRPr="00761869" w:rsidRDefault="00761869" w:rsidP="00761869">
            <w:pPr>
              <w:tabs>
                <w:tab w:val="center" w:pos="4536"/>
                <w:tab w:val="right" w:pos="9072"/>
              </w:tabs>
              <w:ind w:right="560"/>
              <w:jc w:val="both"/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</w:pPr>
          </w:p>
          <w:p w:rsidR="00761869" w:rsidRPr="00761869" w:rsidRDefault="00761869" w:rsidP="00761869">
            <w:pPr>
              <w:tabs>
                <w:tab w:val="center" w:pos="4536"/>
                <w:tab w:val="right" w:pos="9072"/>
              </w:tabs>
              <w:ind w:right="560"/>
              <w:jc w:val="both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761869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Christina </w:t>
            </w:r>
            <w:proofErr w:type="spellStart"/>
            <w:r w:rsidRPr="00761869">
              <w:rPr>
                <w:rFonts w:ascii="Arial" w:eastAsia="Arial" w:hAnsi="Arial" w:cs="Arial"/>
                <w:sz w:val="22"/>
                <w:szCs w:val="22"/>
                <w:lang w:val="de-DE"/>
              </w:rPr>
              <w:t>Hoffer</w:t>
            </w:r>
            <w:proofErr w:type="spellEnd"/>
          </w:p>
          <w:p w:rsidR="00761869" w:rsidRPr="00761869" w:rsidRDefault="00761869" w:rsidP="00761869">
            <w:pPr>
              <w:tabs>
                <w:tab w:val="center" w:pos="4536"/>
                <w:tab w:val="right" w:pos="9072"/>
              </w:tabs>
              <w:ind w:right="560"/>
              <w:jc w:val="both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761869">
              <w:rPr>
                <w:rFonts w:ascii="Arial" w:eastAsia="Arial" w:hAnsi="Arial" w:cs="Arial"/>
                <w:sz w:val="22"/>
                <w:szCs w:val="22"/>
                <w:lang w:val="de-DE"/>
              </w:rPr>
              <w:t>Flößergasse 2, 81369 München</w:t>
            </w:r>
          </w:p>
          <w:p w:rsidR="00761869" w:rsidRPr="00761869" w:rsidRDefault="00761869" w:rsidP="00761869">
            <w:pPr>
              <w:tabs>
                <w:tab w:val="center" w:pos="4536"/>
                <w:tab w:val="right" w:pos="9072"/>
              </w:tabs>
              <w:ind w:right="560"/>
              <w:jc w:val="both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761869">
              <w:rPr>
                <w:rFonts w:ascii="Arial" w:eastAsia="Arial" w:hAnsi="Arial" w:cs="Arial"/>
                <w:sz w:val="22"/>
                <w:szCs w:val="22"/>
                <w:lang w:val="en-US"/>
              </w:rPr>
              <w:t>Mail:</w:t>
            </w:r>
            <w:r w:rsidRPr="00761869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hyperlink r:id="rId6" w:history="1">
              <w:r w:rsidRPr="00761869">
                <w:rPr>
                  <w:rStyle w:val="Hyperlink"/>
                  <w:rFonts w:ascii="Arial" w:eastAsia="Arial" w:hAnsi="Arial" w:cs="Arial"/>
                  <w:sz w:val="22"/>
                  <w:szCs w:val="22"/>
                  <w:lang w:val="en-US"/>
                </w:rPr>
                <w:t>christina.hoffer@travador.com</w:t>
              </w:r>
            </w:hyperlink>
          </w:p>
          <w:p w:rsidR="00761869" w:rsidRPr="00761869" w:rsidRDefault="00761869" w:rsidP="00761869">
            <w:pPr>
              <w:tabs>
                <w:tab w:val="center" w:pos="4536"/>
                <w:tab w:val="right" w:pos="9072"/>
              </w:tabs>
              <w:ind w:right="560"/>
              <w:jc w:val="both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761869">
              <w:rPr>
                <w:rFonts w:ascii="Arial" w:eastAsia="Arial" w:hAnsi="Arial" w:cs="Arial"/>
                <w:sz w:val="22"/>
                <w:szCs w:val="22"/>
                <w:lang w:val="en-US"/>
              </w:rPr>
              <w:t>Tel.: +</w:t>
            </w:r>
            <w:r w:rsidRPr="00761869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bdo w:val="ltr">
              <w:r w:rsidRPr="00761869">
                <w:rPr>
                  <w:rFonts w:ascii="Arial" w:eastAsia="Arial" w:hAnsi="Arial" w:cs="Arial"/>
                  <w:sz w:val="22"/>
                  <w:szCs w:val="22"/>
                  <w:lang w:val="en-US"/>
                </w:rPr>
                <w:t>49 174 4862545</w:t>
              </w:r>
              <w:r w:rsidRPr="00761869">
                <w:rPr>
                  <w:rFonts w:ascii="Arial" w:eastAsia="Arial" w:hAnsi="Arial" w:cs="Arial"/>
                  <w:sz w:val="22"/>
                  <w:szCs w:val="22"/>
                  <w:lang w:val="en-US"/>
                </w:rPr>
                <w:t>‬</w:t>
              </w:r>
              <w:r w:rsidR="002D75DF">
                <w:t>‬</w:t>
              </w:r>
            </w:bdo>
          </w:p>
          <w:p w:rsidR="00761869" w:rsidRPr="00761869" w:rsidRDefault="00761869" w:rsidP="00761869">
            <w:pPr>
              <w:tabs>
                <w:tab w:val="center" w:pos="4536"/>
                <w:tab w:val="right" w:pos="9072"/>
              </w:tabs>
              <w:ind w:right="560"/>
              <w:jc w:val="both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761869">
              <w:rPr>
                <w:rFonts w:ascii="Arial" w:eastAsia="Arial" w:hAnsi="Arial" w:cs="Arial"/>
                <w:sz w:val="22"/>
                <w:szCs w:val="22"/>
                <w:lang w:val="en-US"/>
              </w:rPr>
              <w:t>www.travador.com</w:t>
            </w:r>
            <w:r w:rsidRPr="00761869">
              <w:rPr>
                <w:rFonts w:ascii="Arial" w:hAnsi="Arial" w:cs="Arial"/>
                <w:sz w:val="22"/>
                <w:szCs w:val="22"/>
                <w:lang w:val="en-US"/>
              </w:rPr>
              <w:t>‬</w:t>
            </w:r>
            <w:r w:rsidRPr="00761869">
              <w:rPr>
                <w:rFonts w:ascii="Arial" w:hAnsi="Arial" w:cs="Arial"/>
                <w:sz w:val="22"/>
                <w:szCs w:val="22"/>
                <w:lang w:val="en-US"/>
              </w:rPr>
              <w:t>‬</w:t>
            </w:r>
            <w:r w:rsidRPr="00761869">
              <w:rPr>
                <w:rFonts w:ascii="Arial" w:hAnsi="Arial" w:cs="Arial"/>
                <w:sz w:val="22"/>
                <w:szCs w:val="22"/>
                <w:lang w:val="en-US"/>
              </w:rPr>
              <w:t>‬</w:t>
            </w:r>
            <w:r w:rsidRPr="00761869">
              <w:rPr>
                <w:rFonts w:ascii="Arial" w:hAnsi="Arial" w:cs="Arial"/>
                <w:sz w:val="22"/>
                <w:szCs w:val="22"/>
                <w:lang w:val="en-US"/>
              </w:rPr>
              <w:t>‬</w:t>
            </w:r>
            <w:r w:rsidRPr="00761869">
              <w:rPr>
                <w:rFonts w:ascii="Arial" w:hAnsi="Arial" w:cs="Arial"/>
                <w:sz w:val="22"/>
                <w:szCs w:val="22"/>
                <w:lang w:val="en-US"/>
              </w:rPr>
              <w:t>‬</w:t>
            </w:r>
            <w:r w:rsidRPr="00761869">
              <w:rPr>
                <w:rFonts w:ascii="Arial" w:hAnsi="Arial" w:cs="Arial"/>
                <w:sz w:val="22"/>
                <w:szCs w:val="22"/>
                <w:lang w:val="en-US"/>
              </w:rPr>
              <w:t>‬</w:t>
            </w:r>
            <w:r w:rsidRPr="00761869">
              <w:rPr>
                <w:rFonts w:ascii="Arial" w:hAnsi="Arial" w:cs="Arial"/>
                <w:sz w:val="22"/>
                <w:szCs w:val="22"/>
                <w:lang w:val="en-US"/>
              </w:rPr>
              <w:t>‬</w:t>
            </w:r>
            <w:r w:rsidRPr="00761869">
              <w:rPr>
                <w:rFonts w:ascii="Arial" w:hAnsi="Arial" w:cs="Arial"/>
                <w:sz w:val="22"/>
                <w:szCs w:val="22"/>
                <w:lang w:val="en-US"/>
              </w:rPr>
              <w:t>‬</w:t>
            </w:r>
          </w:p>
        </w:tc>
        <w:tc>
          <w:tcPr>
            <w:tcW w:w="4528" w:type="dxa"/>
          </w:tcPr>
          <w:p w:rsidR="00761869" w:rsidRPr="00761869" w:rsidRDefault="00761869" w:rsidP="00761869">
            <w:pPr>
              <w:spacing w:after="240" w:line="360" w:lineRule="auto"/>
              <w:jc w:val="center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761869">
              <w:rPr>
                <w:rFonts w:ascii="Arial" w:eastAsia="Arial" w:hAnsi="Arial" w:cs="Arial"/>
                <w:sz w:val="22"/>
                <w:szCs w:val="22"/>
                <w:lang w:val="de-DE"/>
              </w:rPr>
              <w:t>Pressekontakt</w:t>
            </w:r>
          </w:p>
          <w:p w:rsidR="00761869" w:rsidRDefault="00761869" w:rsidP="00761869">
            <w:pPr>
              <w:pStyle w:val="Fuzeile"/>
              <w:ind w:right="560"/>
              <w:jc w:val="both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761869">
              <w:rPr>
                <w:rFonts w:ascii="Arial" w:hAnsi="Arial" w:cs="Arial"/>
                <w:b/>
                <w:sz w:val="22"/>
                <w:szCs w:val="22"/>
                <w:lang w:val="de-DE"/>
              </w:rPr>
              <w:t>Startup Communication</w:t>
            </w:r>
          </w:p>
          <w:p w:rsidR="00761869" w:rsidRPr="00761869" w:rsidRDefault="00761869" w:rsidP="00761869">
            <w:pPr>
              <w:pStyle w:val="Fuzeile"/>
              <w:ind w:right="560"/>
              <w:jc w:val="both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</w:p>
          <w:p w:rsidR="00761869" w:rsidRPr="00761869" w:rsidRDefault="00761869" w:rsidP="00761869">
            <w:pPr>
              <w:pStyle w:val="Fuzeile"/>
              <w:ind w:right="560"/>
              <w:jc w:val="both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61869">
              <w:rPr>
                <w:rFonts w:ascii="Arial" w:hAnsi="Arial" w:cs="Arial"/>
                <w:sz w:val="22"/>
                <w:szCs w:val="22"/>
                <w:lang w:val="de-DE"/>
              </w:rPr>
              <w:t>Nele van der Drift</w:t>
            </w:r>
          </w:p>
          <w:p w:rsidR="00761869" w:rsidRPr="00761869" w:rsidRDefault="00761869" w:rsidP="00761869">
            <w:pPr>
              <w:pStyle w:val="Fuzeile"/>
              <w:ind w:right="560"/>
              <w:jc w:val="both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761869">
              <w:rPr>
                <w:rFonts w:ascii="Arial" w:hAnsi="Arial" w:cs="Arial"/>
                <w:sz w:val="22"/>
                <w:szCs w:val="22"/>
                <w:lang w:val="de-DE"/>
              </w:rPr>
              <w:t>Thalkirchner</w:t>
            </w:r>
            <w:proofErr w:type="spellEnd"/>
            <w:r w:rsidRPr="00761869">
              <w:rPr>
                <w:rFonts w:ascii="Arial" w:hAnsi="Arial" w:cs="Arial"/>
                <w:sz w:val="22"/>
                <w:szCs w:val="22"/>
                <w:lang w:val="de-DE"/>
              </w:rPr>
              <w:t xml:space="preserve"> Str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>.</w:t>
            </w:r>
            <w:r w:rsidRPr="00761869">
              <w:rPr>
                <w:rFonts w:ascii="Arial" w:hAnsi="Arial" w:cs="Arial"/>
                <w:sz w:val="22"/>
                <w:szCs w:val="22"/>
                <w:lang w:val="de-DE"/>
              </w:rPr>
              <w:t xml:space="preserve"> 66, 80337 München</w:t>
            </w:r>
          </w:p>
          <w:p w:rsidR="00761869" w:rsidRPr="00CB7F62" w:rsidRDefault="00761869" w:rsidP="00761869">
            <w:pPr>
              <w:pStyle w:val="Fuzeile"/>
              <w:ind w:right="560"/>
              <w:jc w:val="both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B7F62">
              <w:rPr>
                <w:rFonts w:ascii="Arial" w:hAnsi="Arial" w:cs="Arial"/>
                <w:sz w:val="22"/>
                <w:szCs w:val="22"/>
                <w:lang w:val="de-DE"/>
              </w:rPr>
              <w:t xml:space="preserve">Mail: </w:t>
            </w:r>
            <w:hyperlink r:id="rId7" w:history="1">
              <w:r w:rsidRPr="00CB7F62">
                <w:rPr>
                  <w:rStyle w:val="Hyperlink"/>
                  <w:rFonts w:ascii="Arial" w:hAnsi="Arial" w:cs="Arial"/>
                  <w:sz w:val="22"/>
                  <w:szCs w:val="22"/>
                  <w:lang w:val="de-DE"/>
                </w:rPr>
                <w:t>nvd@startup-communication.de</w:t>
              </w:r>
            </w:hyperlink>
          </w:p>
          <w:p w:rsidR="00761869" w:rsidRPr="00CB7F62" w:rsidRDefault="00761869" w:rsidP="00761869">
            <w:pPr>
              <w:pStyle w:val="Fuzeile"/>
              <w:ind w:right="560"/>
              <w:jc w:val="both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B7F62">
              <w:rPr>
                <w:rFonts w:ascii="Arial" w:hAnsi="Arial" w:cs="Arial"/>
                <w:sz w:val="22"/>
                <w:szCs w:val="22"/>
                <w:lang w:val="de-DE"/>
              </w:rPr>
              <w:t>Tel.: +49 (0)89 12021926-0</w:t>
            </w:r>
          </w:p>
          <w:p w:rsidR="00761869" w:rsidRPr="00CB7F62" w:rsidRDefault="00761869" w:rsidP="00761869">
            <w:pPr>
              <w:pStyle w:val="Fuzeile"/>
              <w:ind w:right="560"/>
              <w:jc w:val="both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CB7F62">
              <w:rPr>
                <w:rFonts w:ascii="Arial" w:hAnsi="Arial" w:cs="Arial"/>
                <w:sz w:val="22"/>
                <w:szCs w:val="22"/>
                <w:lang w:val="de-DE"/>
              </w:rPr>
              <w:t>www.startup-communication.de</w:t>
            </w:r>
          </w:p>
        </w:tc>
      </w:tr>
    </w:tbl>
    <w:p w:rsidR="00761869" w:rsidRPr="00CB7F62" w:rsidRDefault="00761869" w:rsidP="00820C9A">
      <w:pPr>
        <w:spacing w:after="240" w:line="360" w:lineRule="auto"/>
        <w:jc w:val="both"/>
        <w:rPr>
          <w:rFonts w:ascii="Arial" w:eastAsia="Arial" w:hAnsi="Arial" w:cs="Arial"/>
          <w:lang w:val="de-DE"/>
        </w:rPr>
      </w:pPr>
    </w:p>
    <w:sectPr w:rsidR="00761869" w:rsidRPr="00CB7F62">
      <w:headerReference w:type="default" r:id="rId8"/>
      <w:footerReference w:type="default" r:id="rId9"/>
      <w:pgSz w:w="11900" w:h="16840"/>
      <w:pgMar w:top="1417" w:right="1417" w:bottom="1134" w:left="1417" w:header="708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D75DF" w:rsidRDefault="002D75DF">
      <w:r>
        <w:separator/>
      </w:r>
    </w:p>
  </w:endnote>
  <w:endnote w:type="continuationSeparator" w:id="0">
    <w:p w:rsidR="002D75DF" w:rsidRDefault="002D75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0BC" w:rsidRPr="001C4FBE" w:rsidRDefault="00CC20BC">
    <w:pPr>
      <w:tabs>
        <w:tab w:val="center" w:pos="4536"/>
        <w:tab w:val="right" w:pos="9072"/>
      </w:tabs>
      <w:ind w:right="560"/>
      <w:jc w:val="both"/>
      <w:rPr>
        <w:rFonts w:ascii="Arial" w:eastAsia="Arial" w:hAnsi="Arial" w:cs="Arial"/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D75DF" w:rsidRDefault="002D75DF">
      <w:r>
        <w:separator/>
      </w:r>
    </w:p>
  </w:footnote>
  <w:footnote w:type="continuationSeparator" w:id="0">
    <w:p w:rsidR="002D75DF" w:rsidRDefault="002D75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0BC" w:rsidRDefault="0076186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Arial" w:eastAsia="Arial" w:hAnsi="Arial" w:cs="Arial"/>
        <w:b/>
        <w:noProof/>
        <w:color w:val="808080"/>
      </w:rPr>
      <w:drawing>
        <wp:inline distT="0" distB="0" distL="0" distR="0" wp14:anchorId="55FA2B62" wp14:editId="795F41D7">
          <wp:extent cx="1917459" cy="381964"/>
          <wp:effectExtent l="0" t="0" r="635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nknown-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5234" cy="405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D2F2E">
      <w:rPr>
        <w:color w:val="000000"/>
      </w:rPr>
      <w:t xml:space="preserve">                                 </w:t>
    </w:r>
  </w:p>
  <w:p w:rsidR="00761869" w:rsidRDefault="00761869">
    <w:pPr>
      <w:tabs>
        <w:tab w:val="center" w:pos="4536"/>
        <w:tab w:val="right" w:pos="9072"/>
      </w:tabs>
      <w:rPr>
        <w:rFonts w:ascii="Arial" w:eastAsia="Arial" w:hAnsi="Arial" w:cs="Arial"/>
        <w:b/>
        <w:color w:val="808080"/>
      </w:rPr>
    </w:pPr>
  </w:p>
  <w:p w:rsidR="00CC20BC" w:rsidRDefault="001C4FBE">
    <w:pPr>
      <w:tabs>
        <w:tab w:val="center" w:pos="4536"/>
        <w:tab w:val="right" w:pos="9072"/>
      </w:tabs>
      <w:rPr>
        <w:rFonts w:ascii="Arial" w:eastAsia="Arial" w:hAnsi="Arial" w:cs="Arial"/>
        <w:b/>
        <w:color w:val="808080"/>
      </w:rPr>
    </w:pPr>
    <w:r>
      <w:rPr>
        <w:rFonts w:ascii="Arial" w:eastAsia="Arial" w:hAnsi="Arial" w:cs="Arial"/>
        <w:b/>
        <w:color w:val="808080"/>
      </w:rPr>
      <w:t>GRÜNDERSTORY</w:t>
    </w:r>
  </w:p>
  <w:p w:rsidR="00E815A6" w:rsidRDefault="00761869">
    <w:pPr>
      <w:tabs>
        <w:tab w:val="center" w:pos="4536"/>
        <w:tab w:val="right" w:pos="9072"/>
      </w:tabs>
      <w:rPr>
        <w:rFonts w:ascii="Arial" w:eastAsia="Arial" w:hAnsi="Arial" w:cs="Arial"/>
        <w:b/>
        <w:color w:val="808080"/>
      </w:rPr>
    </w:pPr>
    <w:r>
      <w:rPr>
        <w:rFonts w:ascii="Arial" w:eastAsia="Arial" w:hAnsi="Arial" w:cs="Arial"/>
        <w:b/>
        <w:noProof/>
        <w:color w:val="80808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-714375</wp:posOffset>
              </wp:positionH>
              <wp:positionV relativeFrom="paragraph">
                <wp:posOffset>237490</wp:posOffset>
              </wp:positionV>
              <wp:extent cx="7222602" cy="0"/>
              <wp:effectExtent l="38100" t="38100" r="41910" b="889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22602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1C37B24" id="Gerade Verbindung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6.25pt,18.7pt" to="512.45pt,1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" strokecolor="#7f7f7f [1612]" strokeweight="3pt">
              <v:shadow on="t" color="black" opacity="22937f" origin=",.5" offset="0,.63889mm"/>
            </v:line>
          </w:pict>
        </mc:Fallback>
      </mc:AlternateContent>
    </w:r>
  </w:p>
  <w:p w:rsidR="00E815A6" w:rsidRDefault="00E815A6">
    <w:pPr>
      <w:tabs>
        <w:tab w:val="center" w:pos="4536"/>
        <w:tab w:val="right" w:pos="9072"/>
      </w:tabs>
      <w:rPr>
        <w:rFonts w:ascii="Arial" w:eastAsia="Arial" w:hAnsi="Arial" w:cs="Arial"/>
        <w:b/>
        <w:color w:val="808080"/>
      </w:rPr>
    </w:pPr>
  </w:p>
  <w:p w:rsidR="00CC20BC" w:rsidRDefault="00F10854" w:rsidP="00F10854">
    <w:pPr>
      <w:tabs>
        <w:tab w:val="left" w:pos="1421"/>
      </w:tabs>
      <w:rPr>
        <w:rFonts w:ascii="Arial" w:eastAsia="Arial" w:hAnsi="Arial" w:cs="Arial"/>
        <w:b/>
      </w:rPr>
    </w:pPr>
    <w:r>
      <w:rPr>
        <w:rFonts w:ascii="Arial" w:eastAsia="Arial" w:hAnsi="Arial" w:cs="Arial"/>
        <w:b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0BC"/>
    <w:rsid w:val="00040323"/>
    <w:rsid w:val="001C4FBE"/>
    <w:rsid w:val="00274B0C"/>
    <w:rsid w:val="002D75DF"/>
    <w:rsid w:val="004916DA"/>
    <w:rsid w:val="004F4A3A"/>
    <w:rsid w:val="00593F5E"/>
    <w:rsid w:val="005A7274"/>
    <w:rsid w:val="006009BB"/>
    <w:rsid w:val="006F344E"/>
    <w:rsid w:val="00732F5D"/>
    <w:rsid w:val="00761869"/>
    <w:rsid w:val="0078360D"/>
    <w:rsid w:val="007B3A33"/>
    <w:rsid w:val="007D15AE"/>
    <w:rsid w:val="007D2F2E"/>
    <w:rsid w:val="00820C9A"/>
    <w:rsid w:val="008615C8"/>
    <w:rsid w:val="00A70897"/>
    <w:rsid w:val="00B531A5"/>
    <w:rsid w:val="00CB7F62"/>
    <w:rsid w:val="00CC20BC"/>
    <w:rsid w:val="00D13063"/>
    <w:rsid w:val="00D2197B"/>
    <w:rsid w:val="00D35401"/>
    <w:rsid w:val="00D82F28"/>
    <w:rsid w:val="00E815A6"/>
    <w:rsid w:val="00F1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6238EB"/>
  <w15:docId w15:val="{137C8E69-D17F-CC47-922B-C18F250EB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"/>
    <w:next w:val="Stand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Kopfzeile">
    <w:name w:val="header"/>
    <w:basedOn w:val="Standard"/>
    <w:link w:val="KopfzeileZchn"/>
    <w:uiPriority w:val="99"/>
    <w:unhideWhenUsed/>
    <w:rsid w:val="001C4FB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C4FBE"/>
  </w:style>
  <w:style w:type="paragraph" w:styleId="Fuzeile">
    <w:name w:val="footer"/>
    <w:basedOn w:val="Standard"/>
    <w:link w:val="FuzeileZchn"/>
    <w:uiPriority w:val="99"/>
    <w:unhideWhenUsed/>
    <w:rsid w:val="001C4FB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C4FBE"/>
  </w:style>
  <w:style w:type="character" w:styleId="Hyperlink">
    <w:name w:val="Hyperlink"/>
    <w:basedOn w:val="Absatz-Standardschriftart"/>
    <w:uiPriority w:val="99"/>
    <w:unhideWhenUsed/>
    <w:rsid w:val="00040323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40323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761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3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nvd@startup-communication.d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hristina.hoffer@travador.com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Hoffer</cp:lastModifiedBy>
  <cp:revision>6</cp:revision>
  <cp:lastPrinted>2018-12-14T13:49:00Z</cp:lastPrinted>
  <dcterms:created xsi:type="dcterms:W3CDTF">2018-12-18T17:21:00Z</dcterms:created>
  <dcterms:modified xsi:type="dcterms:W3CDTF">2019-01-31T13:13:00Z</dcterms:modified>
</cp:coreProperties>
</file>